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66725" cy="533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403" w:right="213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color w:val="363636"/>
          <w:sz w:val="45"/>
          <w:szCs w:val="45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45"/>
          <w:szCs w:val="45"/>
          <w:u w:val="none"/>
          <w:shd w:fill="auto" w:val="clear"/>
          <w:vertAlign w:val="baseline"/>
          <w:rtl w:val="0"/>
        </w:rPr>
        <w:t xml:space="preserve">Istituto Nazionale di Statistica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9" w:line="217" w:lineRule="auto"/>
        <w:ind w:left="1430" w:right="2120" w:firstLine="0"/>
        <w:jc w:val="center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363636"/>
          <w:sz w:val="19"/>
          <w:szCs w:val="19"/>
          <w:rtl w:val="0"/>
        </w:rPr>
        <w:t xml:space="preserve">Dipartimento per Io sviluppo di metodi e tecnologie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17" w:lineRule="auto"/>
        <w:ind w:left="1430" w:right="2136" w:firstLine="0"/>
        <w:jc w:val="center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363636"/>
          <w:sz w:val="19"/>
          <w:szCs w:val="19"/>
          <w:rtl w:val="0"/>
        </w:rPr>
        <w:t xml:space="preserve">per la produzione e diffusione dell’informazione statistica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430" w:right="213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20" w:orient="portrait"/>
          <w:pgMar w:bottom="280" w:top="1240" w:left="740" w:right="2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Direzione centrale per la comunicazione, informazione e servizi ai cittadini e agli utenti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8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Al Dirigente dell’Istituto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" w:lineRule="auto"/>
        <w:ind w:left="8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19"/>
          <w:szCs w:val="19"/>
          <w:u w:val="none"/>
          <w:shd w:fill="auto" w:val="clear"/>
          <w:vertAlign w:val="baseline"/>
          <w:rtl w:val="0"/>
        </w:rPr>
        <w:t xml:space="preserve">Al Referente Scolastico ASOC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280" w:top="1240" w:left="740" w:right="240" w:header="720" w:footer="720"/>
          <w:cols w:equalWidth="0" w:num="2">
            <w:col w:space="2040" w:w="4450"/>
            <w:col w:space="0" w:w="445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19"/>
          <w:szCs w:val="19"/>
          <w:u w:val="none"/>
          <w:shd w:fill="auto" w:val="clear"/>
          <w:vertAlign w:val="baseline"/>
          <w:rtl w:val="0"/>
        </w:rPr>
        <w:t xml:space="preserve">«Comune» «SiglaProvincia»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31"/>
          <w:sz w:val="20"/>
          <w:szCs w:val="20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0"/>
          <w:szCs w:val="20"/>
          <w:u w:val="none"/>
          <w:shd w:fill="auto" w:val="clear"/>
          <w:vertAlign w:val="baseline"/>
          <w:rtl w:val="0"/>
        </w:rPr>
        <w:t xml:space="preserve">Supporto all’edizione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color w:val="363636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color w:val="363636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 di ASOC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26" w:firstLine="0"/>
        <w:rPr>
          <w:color w:val="3b3b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26" w:firstLine="0"/>
        <w:rPr>
          <w:b w:val="1"/>
          <w:sz w:val="20"/>
          <w:szCs w:val="20"/>
        </w:rPr>
      </w:pPr>
      <w:r w:rsidDel="00000000" w:rsidR="00000000" w:rsidRPr="00000000">
        <w:rPr>
          <w:color w:val="3b3b3b"/>
          <w:sz w:val="20"/>
          <w:szCs w:val="20"/>
          <w:rtl w:val="0"/>
        </w:rPr>
        <w:t xml:space="preserve">Gentile Dirigente</w:t>
      </w:r>
      <w:r w:rsidDel="00000000" w:rsidR="00000000" w:rsidRPr="00000000">
        <w:rPr>
          <w:b w:val="1"/>
          <w:color w:val="3b3b3b"/>
          <w:sz w:val="20"/>
          <w:szCs w:val="2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ci è pervenuta la richiesta di supporto da parte del Suo Istituto per sostenere la candidatura al progetto A Scuola di OpenCoesione per 1’anno scolastico 20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- avviato attraverso il bando del Ministero dell’istruzione e del Merito «A Scuola di OpenCoesione», prot. n. 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0111539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del giorno 1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agosto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Come referente dell’Istituto nazionale di statistica per l’attuazione dell’accordo di collaborazione relativo al percorso didattico “A Scuola di OpenCoesione" ed insieme al referente Istat per la Regione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«Regione»  «NomeReferentelstat»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, rilevo che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gli obiettivi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proposta progettuale per promuovere la cittadinanza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attiva con particolare riferimento ai giovani, anche mediante formazione sulle politiche di coesione e sugli strumenti di monitoraggio e attivazione bottom-up, rientrano nelle finalità più generali dell’Istituto.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17" w:right="829" w:firstLine="18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Pertanto, nel caso in cui la vostra candidatura fosse idonea e la vostra scuola ammessa, vi offriamo collaborazione per la partecipazione al progetto A Scuola di OpenCoesione 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2024/2025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, seguendo il percorso di formazione proposto dal Team centrale del progetto e supportando la scuola per le attività di: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1" w:line="240" w:lineRule="auto"/>
        <w:ind w:left="809" w:right="0" w:hanging="3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coinvolgimento della comunità territoriale sul tema scelto per la ricerca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37" w:lineRule="auto"/>
        <w:ind w:left="804" w:right="858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affiancamento nella ricerca e nel contatto di soggetti istituzionali e della società civile che possano essere funzionali all’avanzamento delle ricerche svolte dagli studenti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6.99999999999994" w:lineRule="auto"/>
        <w:ind w:left="804" w:right="838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formazione su ricerca quantitativa e quantitativa, lettura del dato statistico, guida alla costruzione di indicatori sintetici, open data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</w:tabs>
        <w:spacing w:after="0" w:before="11" w:line="242" w:lineRule="auto"/>
        <w:ind w:left="804" w:right="849" w:hanging="3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supporto nella ricerca di dati e informazioni di statistica ufficiale funzionali al progetto prescelto, nella correzione e analisi dei dati raccolti e nella realizzazione di integrazioni tra dati di fonti differenti; supporto nella realizzazione di tabelle, grafici e altre visualizzazioni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</w:tabs>
        <w:spacing w:after="0" w:before="19" w:line="242" w:lineRule="auto"/>
        <w:ind w:left="804" w:right="863" w:hanging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fruizione online di approfondimenti sulla cultura statistica, come ad esempio dati amministrativi e statistici. indicatori, indagini campionarie. elaborazione e diffusione di dati e informazioni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Coordinatrice Istat per il progetto ASOC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Rule="auto"/>
        <w:ind w:left="1401" w:right="2138" w:firstLine="0"/>
        <w:jc w:val="center"/>
        <w:rPr>
          <w:sz w:val="16"/>
          <w:szCs w:val="16"/>
        </w:rPr>
      </w:pPr>
      <w:r w:rsidDel="00000000" w:rsidR="00000000" w:rsidRPr="00000000">
        <w:rPr>
          <w:color w:val="4d4d4d"/>
          <w:sz w:val="16"/>
          <w:szCs w:val="16"/>
          <w:rtl w:val="0"/>
        </w:rPr>
        <w:t xml:space="preserve">Via Cesare Balbo l6, 00184 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656"/>
        </w:tabs>
        <w:spacing w:before="3" w:lineRule="auto"/>
        <w:ind w:left="4256" w:firstLine="0"/>
        <w:jc w:val="center"/>
        <w:rPr>
          <w:sz w:val="17"/>
          <w:szCs w:val="17"/>
        </w:rPr>
      </w:pPr>
      <w:r w:rsidDel="00000000" w:rsidR="00000000" w:rsidRPr="00000000">
        <w:rPr>
          <w:color w:val="4d4d4d"/>
          <w:sz w:val="17"/>
          <w:szCs w:val="17"/>
          <w:rtl w:val="0"/>
        </w:rPr>
        <w:t xml:space="preserve">Telefono +39 06 46731</w:t>
        <w:tab/>
      </w:r>
      <w:r w:rsidDel="00000000" w:rsidR="00000000" w:rsidRPr="00000000">
        <w:rPr>
          <w:color w:val="414141"/>
          <w:sz w:val="17"/>
          <w:szCs w:val="17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5" w:line="235" w:lineRule="auto"/>
        <w:ind w:left="4342" w:right="5095" w:firstLine="13.999999999999773"/>
        <w:jc w:val="center"/>
        <w:rPr>
          <w:sz w:val="17"/>
          <w:szCs w:val="17"/>
        </w:rPr>
      </w:pPr>
      <w:r w:rsidDel="00000000" w:rsidR="00000000" w:rsidRPr="00000000">
        <w:rPr>
          <w:color w:val="4d4d4d"/>
          <w:sz w:val="17"/>
          <w:szCs w:val="17"/>
          <w:rtl w:val="0"/>
        </w:rPr>
        <w:t xml:space="preserve">e-mail: </w:t>
      </w:r>
      <w:hyperlink r:id="rId8">
        <w:r w:rsidDel="00000000" w:rsidR="00000000" w:rsidRPr="00000000">
          <w:rPr>
            <w:color w:val="0000ff"/>
            <w:sz w:val="17"/>
            <w:szCs w:val="17"/>
            <w:u w:val="single"/>
            <w:rtl w:val="0"/>
          </w:rPr>
          <w:t xml:space="preserve">dcci@islat.it</w:t>
        </w:r>
      </w:hyperlink>
      <w:r w:rsidDel="00000000" w:rsidR="00000000" w:rsidRPr="00000000">
        <w:rPr>
          <w:color w:val="4d4d4d"/>
          <w:sz w:val="17"/>
          <w:szCs w:val="17"/>
          <w:rtl w:val="0"/>
        </w:rPr>
        <w:t xml:space="preserve"> Cod. Fisc. 80111810588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193" w:lineRule="auto"/>
        <w:ind w:left="1381" w:right="2138" w:firstLine="0"/>
        <w:jc w:val="center"/>
        <w:rPr>
          <w:sz w:val="17"/>
          <w:szCs w:val="17"/>
        </w:rPr>
      </w:pPr>
      <w:r w:rsidDel="00000000" w:rsidR="00000000" w:rsidRPr="00000000">
        <w:rPr>
          <w:color w:val="4d4d4d"/>
          <w:sz w:val="17"/>
          <w:szCs w:val="17"/>
          <w:rtl w:val="0"/>
        </w:rPr>
        <w:t xml:space="preserve">Partita lYA 02 t 24831005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1240" w:left="740" w:right="2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04" w:hanging="342"/>
      </w:pPr>
      <w:rPr/>
    </w:lvl>
    <w:lvl w:ilvl="1">
      <w:start w:val="0"/>
      <w:numFmt w:val="bullet"/>
      <w:lvlText w:val="•"/>
      <w:lvlJc w:val="left"/>
      <w:pPr>
        <w:ind w:left="1814" w:hanging="342"/>
      </w:pPr>
      <w:rPr/>
    </w:lvl>
    <w:lvl w:ilvl="2">
      <w:start w:val="0"/>
      <w:numFmt w:val="bullet"/>
      <w:lvlText w:val="•"/>
      <w:lvlJc w:val="left"/>
      <w:pPr>
        <w:ind w:left="2828" w:hanging="342"/>
      </w:pPr>
      <w:rPr/>
    </w:lvl>
    <w:lvl w:ilvl="3">
      <w:start w:val="0"/>
      <w:numFmt w:val="bullet"/>
      <w:lvlText w:val="•"/>
      <w:lvlJc w:val="left"/>
      <w:pPr>
        <w:ind w:left="3842" w:hanging="342"/>
      </w:pPr>
      <w:rPr/>
    </w:lvl>
    <w:lvl w:ilvl="4">
      <w:start w:val="0"/>
      <w:numFmt w:val="bullet"/>
      <w:lvlText w:val="•"/>
      <w:lvlJc w:val="left"/>
      <w:pPr>
        <w:ind w:left="4856" w:hanging="342"/>
      </w:pPr>
      <w:rPr/>
    </w:lvl>
    <w:lvl w:ilvl="5">
      <w:start w:val="0"/>
      <w:numFmt w:val="bullet"/>
      <w:lvlText w:val="•"/>
      <w:lvlJc w:val="left"/>
      <w:pPr>
        <w:ind w:left="5870" w:hanging="342"/>
      </w:pPr>
      <w:rPr/>
    </w:lvl>
    <w:lvl w:ilvl="6">
      <w:start w:val="0"/>
      <w:numFmt w:val="bullet"/>
      <w:lvlText w:val="•"/>
      <w:lvlJc w:val="left"/>
      <w:pPr>
        <w:ind w:left="6884" w:hanging="342.0000000000009"/>
      </w:pPr>
      <w:rPr/>
    </w:lvl>
    <w:lvl w:ilvl="7">
      <w:start w:val="0"/>
      <w:numFmt w:val="bullet"/>
      <w:lvlText w:val="•"/>
      <w:lvlJc w:val="left"/>
      <w:pPr>
        <w:ind w:left="7898" w:hanging="342.0000000000009"/>
      </w:pPr>
      <w:rPr/>
    </w:lvl>
    <w:lvl w:ilvl="8">
      <w:start w:val="0"/>
      <w:numFmt w:val="bullet"/>
      <w:lvlText w:val="•"/>
      <w:lvlJc w:val="left"/>
      <w:pPr>
        <w:ind w:left="8912" w:hanging="34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</w:rPr>
  </w:style>
  <w:style w:type="paragraph" w:styleId="Heading2">
    <w:name w:val="heading 2"/>
    <w:basedOn w:val="Normal"/>
    <w:next w:val="Normal"/>
    <w:pPr>
      <w:ind w:left="821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1" w:lineRule="auto"/>
      <w:ind w:left="1403" w:right="2138"/>
      <w:jc w:val="center"/>
    </w:pPr>
    <w:rPr>
      <w:sz w:val="45"/>
      <w:szCs w:val="45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</w:rPr>
  </w:style>
  <w:style w:type="paragraph" w:styleId="Heading2">
    <w:name w:val="heading 2"/>
    <w:basedOn w:val="Normal"/>
    <w:next w:val="Normal"/>
    <w:pPr>
      <w:ind w:left="821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1" w:lineRule="auto"/>
      <w:ind w:left="1403" w:right="2138"/>
      <w:jc w:val="center"/>
    </w:pPr>
    <w:rPr>
      <w:sz w:val="45"/>
      <w:szCs w:val="45"/>
    </w:rPr>
  </w:style>
  <w:style w:type="paragraph" w:styleId="Normale" w:default="1">
    <w:name w:val="Normal"/>
    <w:uiPriority w:val="1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1"/>
    <w:qFormat w:val="1"/>
    <w:pPr>
      <w:outlineLvl w:val="0"/>
    </w:pPr>
    <w:rPr>
      <w:rFonts w:ascii="Calibri" w:cs="Calibri" w:eastAsia="Calibri" w:hAnsi="Calibri"/>
    </w:rPr>
  </w:style>
  <w:style w:type="paragraph" w:styleId="Titolo2">
    <w:name w:val="heading 2"/>
    <w:basedOn w:val="Normale"/>
    <w:uiPriority w:val="1"/>
    <w:qFormat w:val="1"/>
    <w:pPr>
      <w:ind w:left="821"/>
      <w:outlineLvl w:val="1"/>
    </w:pPr>
    <w:rPr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9"/>
      <w:szCs w:val="19"/>
    </w:rPr>
  </w:style>
  <w:style w:type="paragraph" w:styleId="Titolo">
    <w:name w:val="Title"/>
    <w:basedOn w:val="Normale"/>
    <w:uiPriority w:val="1"/>
    <w:qFormat w:val="1"/>
    <w:pPr>
      <w:spacing w:before="81"/>
      <w:ind w:left="1403" w:right="2138"/>
      <w:jc w:val="center"/>
    </w:pPr>
    <w:rPr>
      <w:sz w:val="45"/>
      <w:szCs w:val="45"/>
    </w:rPr>
  </w:style>
  <w:style w:type="paragraph" w:styleId="Paragrafoelenco">
    <w:name w:val="List Paragraph"/>
    <w:basedOn w:val="Normale"/>
    <w:uiPriority w:val="1"/>
    <w:qFormat w:val="1"/>
    <w:pPr>
      <w:spacing w:before="1"/>
      <w:ind w:left="804" w:hanging="343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Collegamentoipertestuale">
    <w:name w:val="Hyperlink"/>
    <w:basedOn w:val="Carpredefinitoparagrafo"/>
    <w:uiPriority w:val="99"/>
    <w:unhideWhenUsed w:val="1"/>
    <w:rsid w:val="003E44D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7494C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7494C"/>
    <w:rPr>
      <w:rFonts w:ascii="Segoe UI" w:cs="Segoe UI" w:eastAsia="Times New Roman" w:hAnsi="Segoe UI"/>
      <w:sz w:val="18"/>
      <w:szCs w:val="18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cci@isla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uPOSo2LQiIEasuo91251AoLEA==">CgMxLjAyCGguZ2pkZ3hzOAByITFRSVZwbkduVG9mVUxpZ1FEY2d0T1R5VU5OVE5hbUJ6WA==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2022-10-06T15:23:00Z</dcterms:created>
  <dc:creator>Patrizia Collesi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2021-10-12T00:00:00Z</vt:lpwstr>
  </property>
  <property fmtid="{D5CDD505-2E9C-101B-9397-08002B2CF9AE}" pid="3" name="Creator">
    <vt:lpwstr>Xerox WorkCentre 5875</vt:lpwstr>
  </property>
  <property fmtid="{D5CDD505-2E9C-101B-9397-08002B2CF9AE}" pid="4" name="LastSaved">
    <vt:lpwstr>2021-10-12T00:00:00Z</vt:lpwstr>
  </property>
</Properties>
</file>